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E6" w:rsidRDefault="00C00506" w:rsidP="00A91F80">
      <w:pPr>
        <w:pStyle w:val="Default"/>
      </w:pPr>
      <w:r>
        <w:br w:type="textWrapping" w:clear="all"/>
      </w:r>
    </w:p>
    <w:p w:rsidR="000A64E6" w:rsidRDefault="000A64E6" w:rsidP="00C00506">
      <w:pPr>
        <w:pStyle w:val="Default"/>
      </w:pPr>
    </w:p>
    <w:p w:rsidR="000A64E6" w:rsidRDefault="000A64E6" w:rsidP="00C00506">
      <w:pPr>
        <w:pStyle w:val="Default"/>
      </w:pPr>
    </w:p>
    <w:p w:rsidR="000A64E6" w:rsidRDefault="000A64E6" w:rsidP="00C00506">
      <w:pPr>
        <w:pStyle w:val="Default"/>
      </w:pPr>
    </w:p>
    <w:p w:rsidR="00807272" w:rsidRDefault="00807272" w:rsidP="00C00506">
      <w:pPr>
        <w:pStyle w:val="Default"/>
      </w:pPr>
    </w:p>
    <w:p w:rsidR="000A64E6" w:rsidRDefault="005E135E" w:rsidP="00C00506">
      <w:pPr>
        <w:pStyle w:val="Default"/>
      </w:pPr>
      <w:r>
        <w:t>Nov, 2016</w:t>
      </w:r>
    </w:p>
    <w:p w:rsidR="000A64E6" w:rsidRDefault="000A64E6" w:rsidP="00C00506">
      <w:pPr>
        <w:pStyle w:val="Default"/>
      </w:pPr>
    </w:p>
    <w:p w:rsidR="00A91F80" w:rsidRDefault="00807272" w:rsidP="00C00506">
      <w:pPr>
        <w:pStyle w:val="Default"/>
      </w:pPr>
      <w:r>
        <w:t xml:space="preserve">Subject:  New Sorting &amp; Containment Supplier Services </w:t>
      </w:r>
    </w:p>
    <w:p w:rsidR="000A64E6" w:rsidRDefault="000A64E6" w:rsidP="00C00506">
      <w:pPr>
        <w:pStyle w:val="Default"/>
      </w:pPr>
    </w:p>
    <w:p w:rsidR="00C00506" w:rsidRPr="00F65527" w:rsidRDefault="00234178" w:rsidP="00C00506">
      <w:pPr>
        <w:pStyle w:val="Default"/>
      </w:pPr>
      <w:r>
        <w:t>Dear Supplier</w:t>
      </w:r>
      <w:r w:rsidR="00C00506" w:rsidRPr="00F65527">
        <w:t xml:space="preserve">, </w:t>
      </w:r>
    </w:p>
    <w:p w:rsidR="00F65527" w:rsidRPr="00F65527" w:rsidRDefault="00F65527" w:rsidP="00C00506">
      <w:pPr>
        <w:pStyle w:val="Default"/>
      </w:pPr>
    </w:p>
    <w:p w:rsidR="00D547E9" w:rsidRDefault="005E135E" w:rsidP="00A91F80">
      <w:pPr>
        <w:pStyle w:val="Default"/>
      </w:pPr>
      <w:r>
        <w:t xml:space="preserve">In April of 2015, </w:t>
      </w:r>
      <w:proofErr w:type="spellStart"/>
      <w:r w:rsidR="00714132" w:rsidRPr="00714132">
        <w:t>Adient</w:t>
      </w:r>
      <w:proofErr w:type="spellEnd"/>
      <w:r w:rsidR="00714132">
        <w:t xml:space="preserve"> </w:t>
      </w:r>
      <w:bookmarkStart w:id="0" w:name="_GoBack"/>
      <w:bookmarkEnd w:id="0"/>
      <w:r w:rsidR="00D547E9">
        <w:t xml:space="preserve">introduced a new process for suppliers that provide sorting and containment services to our facilities.  This new process will support standardization and consolidation within the supply base and support our overall efforts to implement an enterprise wide indirect procurement strategy.    </w:t>
      </w:r>
    </w:p>
    <w:p w:rsidR="00D547E9" w:rsidRDefault="00D547E9" w:rsidP="00A91F80">
      <w:pPr>
        <w:pStyle w:val="Default"/>
      </w:pPr>
    </w:p>
    <w:p w:rsidR="00CC1AF7" w:rsidRDefault="00234178" w:rsidP="00A91F80">
      <w:pPr>
        <w:pStyle w:val="Default"/>
      </w:pPr>
      <w:r>
        <w:t>As of May 11</w:t>
      </w:r>
      <w:r>
        <w:rPr>
          <w:vertAlign w:val="superscript"/>
        </w:rPr>
        <w:t>th</w:t>
      </w:r>
      <w:r w:rsidR="007359C4">
        <w:t>, 2015</w:t>
      </w:r>
      <w:r w:rsidR="00C00506" w:rsidRPr="00F65527">
        <w:t xml:space="preserve"> al</w:t>
      </w:r>
      <w:r w:rsidR="00DB27E3">
        <w:t xml:space="preserve">l </w:t>
      </w:r>
      <w:r w:rsidR="007359C4">
        <w:t>sorting and containment</w:t>
      </w:r>
      <w:r w:rsidR="00A91F80">
        <w:t xml:space="preserve"> </w:t>
      </w:r>
      <w:r w:rsidR="00DB27E3">
        <w:t xml:space="preserve">activities performed </w:t>
      </w:r>
      <w:r w:rsidR="00A91F80">
        <w:t xml:space="preserve">within </w:t>
      </w:r>
      <w:proofErr w:type="spellStart"/>
      <w:r w:rsidR="00714132">
        <w:t>Adient</w:t>
      </w:r>
      <w:proofErr w:type="spellEnd"/>
      <w:r w:rsidR="00A91F80">
        <w:t xml:space="preserve"> </w:t>
      </w:r>
      <w:r w:rsidR="000D5271">
        <w:t xml:space="preserve">plants </w:t>
      </w:r>
      <w:r w:rsidR="000D5271" w:rsidRPr="00F65527">
        <w:t>will</w:t>
      </w:r>
      <w:r w:rsidR="00F65527" w:rsidRPr="00F65527">
        <w:t xml:space="preserve"> be </w:t>
      </w:r>
      <w:r w:rsidR="00DB27E3">
        <w:t xml:space="preserve">executed </w:t>
      </w:r>
      <w:r w:rsidR="00F65527" w:rsidRPr="00F65527">
        <w:t xml:space="preserve">by </w:t>
      </w:r>
      <w:proofErr w:type="spellStart"/>
      <w:r w:rsidR="00714132" w:rsidRPr="00714132">
        <w:t>Adient</w:t>
      </w:r>
      <w:proofErr w:type="spellEnd"/>
      <w:r w:rsidR="00A91F80">
        <w:t xml:space="preserve"> </w:t>
      </w:r>
      <w:r w:rsidR="000D5271">
        <w:t>approved suppliers</w:t>
      </w:r>
      <w:r w:rsidR="00784E75">
        <w:t xml:space="preserve">. </w:t>
      </w:r>
      <w:r w:rsidR="00A34007">
        <w:t>P</w:t>
      </w:r>
      <w:r w:rsidR="00784E75">
        <w:t xml:space="preserve">lant quality managers </w:t>
      </w:r>
      <w:r w:rsidR="00807272">
        <w:t xml:space="preserve">will have the option to select only those sorting &amp; containment suppliers from our approved supplier list.  </w:t>
      </w:r>
      <w:r w:rsidR="00F8718B">
        <w:t xml:space="preserve"> </w:t>
      </w:r>
    </w:p>
    <w:p w:rsidR="00807272" w:rsidRDefault="00CC1AF7" w:rsidP="00CC1AF7">
      <w:pPr>
        <w:pStyle w:val="Default"/>
      </w:pPr>
      <w:r>
        <w:t xml:space="preserve">These rules apply even if the </w:t>
      </w:r>
      <w:r w:rsidR="00807272">
        <w:t xml:space="preserve">direct material production </w:t>
      </w:r>
      <w:r>
        <w:t>supplier is paying for sorting and containment</w:t>
      </w:r>
      <w:r w:rsidR="00807272">
        <w:t xml:space="preserve"> for their own product</w:t>
      </w:r>
      <w:r>
        <w:t xml:space="preserve">, as long as </w:t>
      </w:r>
      <w:r w:rsidR="00F8718B">
        <w:t xml:space="preserve">the sorting and containment </w:t>
      </w:r>
      <w:r w:rsidR="000D5271">
        <w:t>activity occurs within</w:t>
      </w:r>
      <w:r>
        <w:t xml:space="preserve"> a </w:t>
      </w:r>
      <w:r w:rsidR="00714132" w:rsidRPr="00714132">
        <w:t>Adient</w:t>
      </w:r>
      <w:r>
        <w:t xml:space="preserve"> plant</w:t>
      </w:r>
      <w:r w:rsidR="00AA1EFD">
        <w:t xml:space="preserve"> or local warehouse</w:t>
      </w:r>
      <w:r>
        <w:t>.</w:t>
      </w:r>
      <w:r w:rsidRPr="00CC1AF7">
        <w:t xml:space="preserve"> </w:t>
      </w:r>
    </w:p>
    <w:p w:rsidR="00807272" w:rsidRDefault="00807272" w:rsidP="00CC1AF7">
      <w:pPr>
        <w:pStyle w:val="Default"/>
      </w:pPr>
    </w:p>
    <w:p w:rsidR="00EE2BCA" w:rsidRDefault="00CC1AF7" w:rsidP="00C00506">
      <w:pPr>
        <w:pStyle w:val="Default"/>
      </w:pPr>
      <w:r w:rsidRPr="00F65527">
        <w:t xml:space="preserve">If you have any further questions, please contact </w:t>
      </w:r>
      <w:r>
        <w:t xml:space="preserve">the plant quality manager or </w:t>
      </w:r>
      <w:r w:rsidR="00807272">
        <w:t xml:space="preserve">the indirect buyer.  </w:t>
      </w:r>
    </w:p>
    <w:p w:rsidR="00EE2BCA" w:rsidRDefault="00EE2BCA" w:rsidP="00C00506">
      <w:pPr>
        <w:pStyle w:val="Default"/>
      </w:pPr>
    </w:p>
    <w:p w:rsidR="00C00506" w:rsidRDefault="00C00506" w:rsidP="00C00506">
      <w:pPr>
        <w:pStyle w:val="Default"/>
      </w:pPr>
      <w:r w:rsidRPr="00F65527">
        <w:t>T</w:t>
      </w:r>
      <w:r w:rsidR="007359C4">
        <w:t>hank you for your cooperation on</w:t>
      </w:r>
      <w:r w:rsidRPr="00F65527">
        <w:t xml:space="preserve"> this matter. </w:t>
      </w:r>
    </w:p>
    <w:p w:rsidR="007359C4" w:rsidRDefault="007359C4" w:rsidP="00C00506">
      <w:pPr>
        <w:pStyle w:val="Default"/>
      </w:pPr>
    </w:p>
    <w:p w:rsidR="007359C4" w:rsidRDefault="007359C4" w:rsidP="00C00506">
      <w:pPr>
        <w:pStyle w:val="Default"/>
      </w:pPr>
    </w:p>
    <w:p w:rsidR="00A91F80" w:rsidRDefault="00A91F80" w:rsidP="00C00506">
      <w:pPr>
        <w:pStyle w:val="Default"/>
      </w:pPr>
    </w:p>
    <w:p w:rsidR="0060697B" w:rsidRDefault="0060697B" w:rsidP="007359C4">
      <w:pPr>
        <w:pStyle w:val="Default"/>
      </w:pPr>
    </w:p>
    <w:sectPr w:rsidR="0060697B" w:rsidSect="006069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E8" w:rsidRDefault="000102E8" w:rsidP="00C00506">
      <w:r>
        <w:separator/>
      </w:r>
    </w:p>
  </w:endnote>
  <w:endnote w:type="continuationSeparator" w:id="0">
    <w:p w:rsidR="000102E8" w:rsidRDefault="000102E8" w:rsidP="00C0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E8" w:rsidRDefault="000102E8" w:rsidP="00C00506">
      <w:r>
        <w:separator/>
      </w:r>
    </w:p>
  </w:footnote>
  <w:footnote w:type="continuationSeparator" w:id="0">
    <w:p w:rsidR="000102E8" w:rsidRDefault="000102E8" w:rsidP="00C0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6" w:rsidRDefault="00C00506" w:rsidP="00C00506">
    <w:pPr>
      <w:pStyle w:val="Header"/>
      <w:jc w:val="right"/>
    </w:pPr>
    <w:r>
      <w:rPr>
        <w:noProof/>
        <w:color w:val="0000FF"/>
      </w:rPr>
      <w:drawing>
        <wp:inline distT="0" distB="0" distL="0" distR="0">
          <wp:extent cx="1871709" cy="749421"/>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Johnson Controls.s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709" cy="7494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25701"/>
    <w:multiLevelType w:val="hybridMultilevel"/>
    <w:tmpl w:val="7456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06"/>
    <w:rsid w:val="000102E8"/>
    <w:rsid w:val="00077418"/>
    <w:rsid w:val="000A64E6"/>
    <w:rsid w:val="000C4FDF"/>
    <w:rsid w:val="000D5271"/>
    <w:rsid w:val="00110443"/>
    <w:rsid w:val="0013672B"/>
    <w:rsid w:val="00161C95"/>
    <w:rsid w:val="002168EE"/>
    <w:rsid w:val="00232812"/>
    <w:rsid w:val="00234178"/>
    <w:rsid w:val="002C2151"/>
    <w:rsid w:val="00336DA8"/>
    <w:rsid w:val="0042399E"/>
    <w:rsid w:val="00491D46"/>
    <w:rsid w:val="004F7367"/>
    <w:rsid w:val="00547A2D"/>
    <w:rsid w:val="005E135E"/>
    <w:rsid w:val="0060697B"/>
    <w:rsid w:val="00610911"/>
    <w:rsid w:val="006877C1"/>
    <w:rsid w:val="00694F19"/>
    <w:rsid w:val="006B184A"/>
    <w:rsid w:val="006E5672"/>
    <w:rsid w:val="00704BF7"/>
    <w:rsid w:val="00714132"/>
    <w:rsid w:val="0072070C"/>
    <w:rsid w:val="00730AA3"/>
    <w:rsid w:val="007359C4"/>
    <w:rsid w:val="007664C9"/>
    <w:rsid w:val="00784E75"/>
    <w:rsid w:val="00795351"/>
    <w:rsid w:val="007E4143"/>
    <w:rsid w:val="007E73B8"/>
    <w:rsid w:val="00807272"/>
    <w:rsid w:val="00843688"/>
    <w:rsid w:val="0086489B"/>
    <w:rsid w:val="008B7F29"/>
    <w:rsid w:val="009C0FC7"/>
    <w:rsid w:val="00A1771A"/>
    <w:rsid w:val="00A34007"/>
    <w:rsid w:val="00A91F80"/>
    <w:rsid w:val="00AA1EFD"/>
    <w:rsid w:val="00AB1E15"/>
    <w:rsid w:val="00BE46A6"/>
    <w:rsid w:val="00C00506"/>
    <w:rsid w:val="00C62A05"/>
    <w:rsid w:val="00C81EE1"/>
    <w:rsid w:val="00C90344"/>
    <w:rsid w:val="00CB63DE"/>
    <w:rsid w:val="00CC1AF7"/>
    <w:rsid w:val="00D547E9"/>
    <w:rsid w:val="00D846A8"/>
    <w:rsid w:val="00DB27E3"/>
    <w:rsid w:val="00E100A6"/>
    <w:rsid w:val="00E90843"/>
    <w:rsid w:val="00E969D0"/>
    <w:rsid w:val="00EC7DE6"/>
    <w:rsid w:val="00ED2AB2"/>
    <w:rsid w:val="00EE245F"/>
    <w:rsid w:val="00EE2BCA"/>
    <w:rsid w:val="00EF3B06"/>
    <w:rsid w:val="00F65527"/>
    <w:rsid w:val="00F8718B"/>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7054A-E252-4FE9-9AA4-C385A17B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5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00506"/>
    <w:rPr>
      <w:rFonts w:ascii="Tahoma" w:hAnsi="Tahoma" w:cs="Tahoma"/>
      <w:sz w:val="16"/>
      <w:szCs w:val="16"/>
    </w:rPr>
  </w:style>
  <w:style w:type="character" w:customStyle="1" w:styleId="BalloonTextChar">
    <w:name w:val="Balloon Text Char"/>
    <w:basedOn w:val="DefaultParagraphFont"/>
    <w:link w:val="BalloonText"/>
    <w:uiPriority w:val="99"/>
    <w:semiHidden/>
    <w:rsid w:val="00C00506"/>
    <w:rPr>
      <w:rFonts w:ascii="Tahoma" w:hAnsi="Tahoma" w:cs="Tahoma"/>
      <w:sz w:val="16"/>
      <w:szCs w:val="16"/>
    </w:rPr>
  </w:style>
  <w:style w:type="paragraph" w:styleId="Header">
    <w:name w:val="header"/>
    <w:basedOn w:val="Normal"/>
    <w:link w:val="HeaderChar"/>
    <w:uiPriority w:val="99"/>
    <w:unhideWhenUsed/>
    <w:rsid w:val="00C00506"/>
    <w:pPr>
      <w:tabs>
        <w:tab w:val="center" w:pos="4680"/>
        <w:tab w:val="right" w:pos="9360"/>
      </w:tabs>
    </w:pPr>
  </w:style>
  <w:style w:type="character" w:customStyle="1" w:styleId="HeaderChar">
    <w:name w:val="Header Char"/>
    <w:basedOn w:val="DefaultParagraphFont"/>
    <w:link w:val="Header"/>
    <w:uiPriority w:val="99"/>
    <w:rsid w:val="00C00506"/>
  </w:style>
  <w:style w:type="paragraph" w:styleId="Footer">
    <w:name w:val="footer"/>
    <w:basedOn w:val="Normal"/>
    <w:link w:val="FooterChar"/>
    <w:uiPriority w:val="99"/>
    <w:unhideWhenUsed/>
    <w:rsid w:val="00C00506"/>
    <w:pPr>
      <w:tabs>
        <w:tab w:val="center" w:pos="4680"/>
        <w:tab w:val="right" w:pos="9360"/>
      </w:tabs>
    </w:pPr>
  </w:style>
  <w:style w:type="character" w:customStyle="1" w:styleId="FooterChar">
    <w:name w:val="Footer Char"/>
    <w:basedOn w:val="DefaultParagraphFont"/>
    <w:link w:val="Footer"/>
    <w:uiPriority w:val="99"/>
    <w:rsid w:val="00C0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en/0/0f/Johnson_Control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Lee Evers</dc:creator>
  <cp:lastModifiedBy>Carole L Muraske</cp:lastModifiedBy>
  <cp:revision>2</cp:revision>
  <dcterms:created xsi:type="dcterms:W3CDTF">2016-10-20T15:50:00Z</dcterms:created>
  <dcterms:modified xsi:type="dcterms:W3CDTF">2016-10-20T15:50:00Z</dcterms:modified>
</cp:coreProperties>
</file>